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76" w:rsidRPr="00443B2F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 xml:space="preserve">Анонс </w:t>
      </w:r>
      <w:r w:rsidR="000429BA"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п</w:t>
      </w:r>
      <w:r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рограммы</w:t>
      </w:r>
      <w:r w:rsidR="000429BA"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 xml:space="preserve"> </w:t>
      </w:r>
    </w:p>
    <w:p w:rsidR="00184B5A" w:rsidRPr="00443B2F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профессиональной переподготовки </w:t>
      </w:r>
    </w:p>
    <w:p w:rsidR="005E692A" w:rsidRPr="00443B2F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«</w:t>
      </w:r>
      <w:r w:rsidR="00D8533E" w:rsidRPr="00443B2F">
        <w:rPr>
          <w:rFonts w:ascii="Times New Roman" w:hAnsi="Times New Roman" w:cs="Times New Roman"/>
          <w:b/>
          <w:color w:val="002060"/>
          <w:sz w:val="21"/>
          <w:szCs w:val="21"/>
        </w:rPr>
        <w:t>Правовое обеспечение государственного и муниципального управления</w:t>
      </w:r>
      <w:r w:rsidRPr="00443B2F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»</w:t>
      </w:r>
    </w:p>
    <w:p w:rsidR="002343D2" w:rsidRPr="00443B2F" w:rsidRDefault="002343D2" w:rsidP="00C9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184B5A" w:rsidRPr="00443B2F" w:rsidRDefault="00184B5A" w:rsidP="00184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Образовательная программа профессиональной переподготовки </w:t>
      </w:r>
      <w:r w:rsidRPr="00443B2F">
        <w:rPr>
          <w:rFonts w:ascii="Times New Roman" w:hAnsi="Times New Roman" w:cs="Times New Roman"/>
          <w:i/>
          <w:color w:val="002060"/>
          <w:sz w:val="21"/>
          <w:szCs w:val="21"/>
        </w:rPr>
        <w:t>«</w:t>
      </w:r>
      <w:r w:rsidR="00D8533E" w:rsidRPr="00443B2F">
        <w:rPr>
          <w:rFonts w:ascii="Times New Roman" w:hAnsi="Times New Roman" w:cs="Times New Roman"/>
          <w:i/>
          <w:color w:val="002060"/>
          <w:sz w:val="21"/>
          <w:szCs w:val="21"/>
        </w:rPr>
        <w:t>Правовое обеспечение государственного и муниципального управления</w:t>
      </w:r>
      <w:r w:rsidRPr="00443B2F">
        <w:rPr>
          <w:rFonts w:ascii="Times New Roman" w:hAnsi="Times New Roman" w:cs="Times New Roman"/>
          <w:i/>
          <w:color w:val="002060"/>
          <w:sz w:val="21"/>
          <w:szCs w:val="21"/>
        </w:rPr>
        <w:t>»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разработана на основе </w:t>
      </w:r>
      <w:r w:rsidR="00B11624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новейших редакций 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профессиональных стандартов и федерального государственного образовательного стандарта высшего образования 40.03.01 «Юриспруденция». </w:t>
      </w:r>
    </w:p>
    <w:p w:rsidR="007D5375" w:rsidRPr="00443B2F" w:rsidRDefault="007D5375" w:rsidP="007D5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i/>
          <w:color w:val="002060"/>
          <w:sz w:val="21"/>
          <w:szCs w:val="21"/>
        </w:rPr>
        <w:t>Профессиональная переподготовка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– это самостоятельная программа дополнительного образования, которая представляет собой альтернативный вариант получению диплома о втором высшем образовании. </w:t>
      </w:r>
      <w:r w:rsidR="00AC2346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Преимущества профессиональной переподготовки по сравнению с получением второго диплома о высшем образовании включают в себя сжатые сроки обучения, льготную стоимость, удобный график обучения.</w:t>
      </w:r>
    </w:p>
    <w:p w:rsidR="007D5375" w:rsidRPr="00443B2F" w:rsidRDefault="007D5375" w:rsidP="007D5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>На программу профессиональной подготовки могут поступить обладатели диплома о среднем профессиональном или высшем образовании, а также студенты учебных заведений.</w:t>
      </w:r>
    </w:p>
    <w:p w:rsidR="007D5375" w:rsidRPr="00443B2F" w:rsidRDefault="007D5375" w:rsidP="007D5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Учебный план курсов </w:t>
      </w:r>
      <w:proofErr w:type="spellStart"/>
      <w:r w:rsidRPr="00443B2F">
        <w:rPr>
          <w:rFonts w:ascii="Times New Roman" w:hAnsi="Times New Roman" w:cs="Times New Roman"/>
          <w:color w:val="002060"/>
          <w:sz w:val="21"/>
          <w:szCs w:val="21"/>
        </w:rPr>
        <w:t>профпереподготовки</w:t>
      </w:r>
      <w:proofErr w:type="spellEnd"/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включает в себя изучение профильных дисциплин, что позволяет сократить время обучения.</w:t>
      </w:r>
    </w:p>
    <w:p w:rsidR="00704EBA" w:rsidRPr="00443B2F" w:rsidRDefault="00704EBA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Целью программы «Правовое обеспечение государственного и муниципального управления» является </w:t>
      </w:r>
      <w:r w:rsidR="00AC2346" w:rsidRPr="00443B2F">
        <w:rPr>
          <w:rFonts w:ascii="Times New Roman" w:hAnsi="Times New Roman" w:cs="Times New Roman"/>
          <w:color w:val="002060"/>
          <w:sz w:val="21"/>
          <w:szCs w:val="21"/>
        </w:rPr>
        <w:t>формирование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="003F4FDB" w:rsidRPr="00443B2F">
        <w:rPr>
          <w:rFonts w:ascii="Times New Roman" w:hAnsi="Times New Roman" w:cs="Times New Roman"/>
          <w:color w:val="002060"/>
          <w:sz w:val="21"/>
          <w:szCs w:val="21"/>
        </w:rPr>
        <w:t>у слушателей</w:t>
      </w:r>
      <w:r w:rsidR="003F4FDB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знаний, умений и навыков в области правового обеспечения государственного и муниципального управления</w:t>
      </w:r>
      <w:r w:rsidR="003F4FDB">
        <w:rPr>
          <w:rFonts w:ascii="Times New Roman" w:hAnsi="Times New Roman" w:cs="Times New Roman"/>
          <w:color w:val="002060"/>
          <w:sz w:val="21"/>
          <w:szCs w:val="21"/>
        </w:rPr>
        <w:t xml:space="preserve">, а также </w:t>
      </w:r>
      <w:r w:rsidR="003F4FDB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развитие </w:t>
      </w:r>
      <w:r w:rsidR="003F4FDB">
        <w:rPr>
          <w:rFonts w:ascii="Times New Roman" w:hAnsi="Times New Roman" w:cs="Times New Roman"/>
          <w:color w:val="002060"/>
          <w:sz w:val="21"/>
          <w:szCs w:val="21"/>
        </w:rPr>
        <w:t xml:space="preserve">их </w:t>
      </w:r>
      <w:r w:rsidR="003F4FDB" w:rsidRPr="00443B2F">
        <w:rPr>
          <w:rFonts w:ascii="Times New Roman" w:hAnsi="Times New Roman" w:cs="Times New Roman"/>
          <w:color w:val="002060"/>
          <w:sz w:val="21"/>
          <w:szCs w:val="21"/>
        </w:rPr>
        <w:t>профессиональных и личностных качеств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.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</w:p>
    <w:p w:rsidR="00994752" w:rsidRPr="00443B2F" w:rsidRDefault="00F8529F" w:rsidP="0099475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В процессе обучения слушатели </w:t>
      </w:r>
      <w:r w:rsidR="00994752" w:rsidRPr="00443B2F">
        <w:rPr>
          <w:rFonts w:ascii="Times New Roman" w:hAnsi="Times New Roman" w:cs="Times New Roman"/>
          <w:color w:val="002060"/>
          <w:sz w:val="21"/>
          <w:szCs w:val="21"/>
        </w:rPr>
        <w:t>изучают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>т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еоретические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основ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ы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правового регулирования государственно</w:t>
      </w:r>
      <w:r w:rsidR="00994752" w:rsidRPr="00443B2F">
        <w:rPr>
          <w:rFonts w:ascii="Times New Roman" w:hAnsi="Times New Roman" w:cs="Times New Roman"/>
          <w:color w:val="002060"/>
          <w:sz w:val="21"/>
          <w:szCs w:val="21"/>
        </w:rPr>
        <w:t>го и муниципального управления; типичные механизмы правового обеспечения государственного и муниципального управления в современных условиях; законодательные акты, регулирующие государственную и муниципальную службу в Российской Федерации; нормативные правовые акты, регламентирующие подготовку, принятие и исполнение управленческих решений в сфере государственного и муниципального управлен</w:t>
      </w:r>
      <w:r w:rsidR="0043515C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ия; </w:t>
      </w:r>
      <w:r w:rsidR="00994752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комплекс нормативных правовых актов, раскрывающих правовой статус и сферу деятельности конкретного органа, </w:t>
      </w:r>
      <w:r w:rsidR="0043515C" w:rsidRPr="00443B2F">
        <w:rPr>
          <w:rFonts w:ascii="Times New Roman" w:hAnsi="Times New Roman" w:cs="Times New Roman"/>
          <w:color w:val="002060"/>
          <w:sz w:val="21"/>
          <w:szCs w:val="21"/>
        </w:rPr>
        <w:t>учреждения, должностного лица.</w:t>
      </w:r>
    </w:p>
    <w:p w:rsidR="00994752" w:rsidRPr="00443B2F" w:rsidRDefault="00994752" w:rsidP="0099475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Слушатели анализируют и обсуждают </w:t>
      </w:r>
      <w:r w:rsidR="0043515C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актуальные 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проблемы в области реализации административно-правового обеспечения государственно</w:t>
      </w:r>
      <w:r w:rsidR="0043515C" w:rsidRPr="00443B2F">
        <w:rPr>
          <w:rFonts w:ascii="Times New Roman" w:hAnsi="Times New Roman" w:cs="Times New Roman"/>
          <w:color w:val="002060"/>
          <w:sz w:val="21"/>
          <w:szCs w:val="21"/>
        </w:rPr>
        <w:t>го и муниципального управления.</w:t>
      </w:r>
    </w:p>
    <w:p w:rsidR="00AC2346" w:rsidRPr="00443B2F" w:rsidRDefault="00F8529F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Программа </w:t>
      </w:r>
      <w:r w:rsidR="00D11C57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прививает 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слушател</w:t>
      </w:r>
      <w:r w:rsidR="00D11C57" w:rsidRPr="00443B2F">
        <w:rPr>
          <w:rFonts w:ascii="Times New Roman" w:hAnsi="Times New Roman" w:cs="Times New Roman"/>
          <w:color w:val="002060"/>
          <w:sz w:val="21"/>
          <w:szCs w:val="21"/>
        </w:rPr>
        <w:t>ям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="00D11C57" w:rsidRPr="00443B2F">
        <w:rPr>
          <w:rFonts w:ascii="Times New Roman" w:hAnsi="Times New Roman" w:cs="Times New Roman"/>
          <w:color w:val="002060"/>
          <w:sz w:val="21"/>
          <w:szCs w:val="21"/>
        </w:rPr>
        <w:t>правовое мышление и на этой основе способствует развитию умения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="00A5451F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свободно 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>ориентирова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>ться</w:t>
      </w:r>
      <w:r w:rsidR="00704EB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в законодательстве, регулирующем деятельность органов государственн</w:t>
      </w:r>
      <w:r w:rsidR="00D11C57" w:rsidRPr="00443B2F">
        <w:rPr>
          <w:rFonts w:ascii="Times New Roman" w:hAnsi="Times New Roman" w:cs="Times New Roman"/>
          <w:color w:val="002060"/>
          <w:sz w:val="21"/>
          <w:szCs w:val="21"/>
        </w:rPr>
        <w:t>ого и муниципальное управления.</w:t>
      </w:r>
    </w:p>
    <w:p w:rsidR="008F4D4A" w:rsidRPr="00443B2F" w:rsidRDefault="00AC2346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</w:rPr>
        <w:t>На занятиях а</w:t>
      </w:r>
      <w:r w:rsidR="0043515C" w:rsidRPr="00443B2F">
        <w:rPr>
          <w:rFonts w:ascii="Times New Roman" w:hAnsi="Times New Roman" w:cs="Times New Roman"/>
          <w:color w:val="002060"/>
          <w:sz w:val="21"/>
          <w:szCs w:val="21"/>
        </w:rPr>
        <w:t>ктивно используются такие фо</w:t>
      </w:r>
      <w:r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рмы коммуникаций, как </w:t>
      </w:r>
      <w:r w:rsidR="008F4D4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блиц-опросы, круглые столы, обсуждение докладов и сообщений, собеседование, </w:t>
      </w:r>
      <w:r w:rsidR="00443B2F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тестирование, </w:t>
      </w:r>
      <w:r w:rsidR="008F4D4A" w:rsidRPr="00443B2F">
        <w:rPr>
          <w:rFonts w:ascii="Times New Roman" w:hAnsi="Times New Roman" w:cs="Times New Roman"/>
          <w:color w:val="002060"/>
          <w:sz w:val="21"/>
          <w:szCs w:val="21"/>
        </w:rPr>
        <w:t>отчет</w:t>
      </w:r>
      <w:r w:rsidR="00443B2F" w:rsidRPr="00443B2F">
        <w:rPr>
          <w:rFonts w:ascii="Times New Roman" w:hAnsi="Times New Roman" w:cs="Times New Roman"/>
          <w:color w:val="002060"/>
          <w:sz w:val="21"/>
          <w:szCs w:val="21"/>
        </w:rPr>
        <w:t>ы</w:t>
      </w:r>
      <w:r w:rsidR="008F4D4A" w:rsidRPr="00443B2F">
        <w:rPr>
          <w:rFonts w:ascii="Times New Roman" w:hAnsi="Times New Roman" w:cs="Times New Roman"/>
          <w:color w:val="002060"/>
          <w:sz w:val="21"/>
          <w:szCs w:val="21"/>
        </w:rPr>
        <w:t xml:space="preserve"> по заданиям, </w:t>
      </w:r>
      <w:r w:rsidR="00443B2F" w:rsidRPr="00443B2F">
        <w:rPr>
          <w:rFonts w:ascii="Times New Roman" w:hAnsi="Times New Roman" w:cs="Times New Roman"/>
          <w:color w:val="002060"/>
          <w:sz w:val="21"/>
          <w:szCs w:val="21"/>
        </w:rPr>
        <w:t>решение кейсов и т.п</w:t>
      </w:r>
      <w:r w:rsidR="00D014D4">
        <w:rPr>
          <w:rFonts w:ascii="Times New Roman" w:hAnsi="Times New Roman" w:cs="Times New Roman"/>
          <w:color w:val="002060"/>
          <w:sz w:val="21"/>
          <w:szCs w:val="21"/>
        </w:rPr>
        <w:t>.</w:t>
      </w:r>
    </w:p>
    <w:p w:rsidR="00D1679E" w:rsidRPr="00443B2F" w:rsidRDefault="00D1679E" w:rsidP="00D16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443B2F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Программа обучения имеет практическую направленность. </w:t>
      </w:r>
      <w:bookmarkStart w:id="0" w:name="_GoBack"/>
      <w:bookmarkEnd w:id="0"/>
      <w:r w:rsidRPr="00443B2F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В рамках программы </w:t>
      </w:r>
      <w:r w:rsidR="004972EC" w:rsidRPr="00443B2F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слушатели</w:t>
      </w:r>
      <w:r w:rsidRPr="00443B2F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 знакомятся с отдельными юридическими областями и обязательными общими предметами в таком объеме, чтобы совокупность полученных сведений наилучшим образом соответствовала профилю профессионального образования выпускника. </w:t>
      </w:r>
    </w:p>
    <w:p w:rsidR="006E1680" w:rsidRPr="00443B2F" w:rsidRDefault="006E1680" w:rsidP="006E1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Форма обучения</w:t>
      </w:r>
      <w:r w:rsidRPr="00443B2F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>: с отрывом и</w:t>
      </w:r>
      <w:r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 xml:space="preserve"> </w:t>
      </w:r>
      <w:r w:rsidRPr="00443B2F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без отрыва от работы (вечерняя/выходного дня).</w:t>
      </w:r>
    </w:p>
    <w:p w:rsidR="006E1680" w:rsidRPr="00443B2F" w:rsidRDefault="006E1680" w:rsidP="006E1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Продолжительность обучения</w:t>
      </w:r>
      <w:r w:rsidRPr="00443B2F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 составляет 4-6 месяцев.</w:t>
      </w:r>
    </w:p>
    <w:p w:rsidR="001704AD" w:rsidRPr="004B0B0C" w:rsidRDefault="00184B5A" w:rsidP="001704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4B0B0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По окончании программы выдается </w:t>
      </w:r>
      <w:r w:rsidRPr="004B0B0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Диплом о профессиональной переподготовке</w:t>
      </w:r>
      <w:r w:rsidR="00732DEB" w:rsidRPr="004B0B0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</w:t>
      </w:r>
      <w:r w:rsidRPr="004B0B0C">
        <w:rPr>
          <w:rFonts w:ascii="Times New Roman" w:hAnsi="Times New Roman" w:cs="Times New Roman"/>
          <w:color w:val="002060"/>
          <w:sz w:val="21"/>
          <w:szCs w:val="21"/>
        </w:rPr>
        <w:t>Федерального государственного бюджетного образовательного учреждения высшего образования</w:t>
      </w:r>
      <w:r w:rsidRPr="004B0B0C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Pr="004B0B0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.</w:t>
      </w:r>
      <w:r w:rsidR="001704AD" w:rsidRPr="004B0B0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Выпускникам программы присваивается квалификация «юрист» со специализацией «</w:t>
      </w:r>
      <w:r w:rsidR="00D8533E" w:rsidRPr="004B0B0C">
        <w:rPr>
          <w:rFonts w:ascii="Times New Roman" w:hAnsi="Times New Roman" w:cs="Times New Roman"/>
          <w:i/>
          <w:color w:val="002060"/>
          <w:sz w:val="21"/>
          <w:szCs w:val="21"/>
        </w:rPr>
        <w:t>Правовое обеспечение государственного и муниципального управления</w:t>
      </w:r>
      <w:r w:rsidR="001704AD" w:rsidRPr="004B0B0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».</w:t>
      </w:r>
    </w:p>
    <w:p w:rsidR="00184B5A" w:rsidRPr="00443B2F" w:rsidRDefault="00184B5A" w:rsidP="00FB45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84B5A" w:rsidRPr="00443B2F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</w:pPr>
      <w:r w:rsidRPr="00443B2F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>Контактная информация:</w:t>
      </w:r>
    </w:p>
    <w:p w:rsidR="00184B5A" w:rsidRPr="004B0B0C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184B5A" w:rsidRPr="004B0B0C" w:rsidRDefault="00184B5A" w:rsidP="00A20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2060"/>
          <w:sz w:val="21"/>
          <w:szCs w:val="21"/>
        </w:rPr>
      </w:pPr>
      <w:r w:rsidRPr="004B0B0C">
        <w:rPr>
          <w:rStyle w:val="a4"/>
          <w:color w:val="002060"/>
          <w:sz w:val="21"/>
          <w:szCs w:val="21"/>
        </w:rPr>
        <w:t>Образовательный центр Волгоградского государственного технического универс</w:t>
      </w:r>
      <w:r w:rsidR="00A201BE" w:rsidRPr="004B0B0C">
        <w:rPr>
          <w:rStyle w:val="a4"/>
          <w:color w:val="002060"/>
          <w:sz w:val="21"/>
          <w:szCs w:val="21"/>
        </w:rPr>
        <w:t>итета «Прикладное правоведение»</w:t>
      </w:r>
    </w:p>
    <w:p w:rsidR="00184B5A" w:rsidRPr="004B0B0C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</w:pPr>
      <w:r w:rsidRPr="004B0B0C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Адрес</w:t>
      </w:r>
      <w:r w:rsidRPr="004B0B0C"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  <w:t xml:space="preserve">: 400005, г. Волгоград, пр. Ленина, 28, </w:t>
      </w:r>
      <w:r w:rsidRPr="004B0B0C">
        <w:rPr>
          <w:rFonts w:ascii="Times New Roman" w:hAnsi="Times New Roman" w:cs="Times New Roman"/>
          <w:i/>
          <w:color w:val="002060"/>
          <w:sz w:val="21"/>
          <w:szCs w:val="21"/>
        </w:rPr>
        <w:t>Волгоградский государственный технический университет, главный учебный корпус,</w:t>
      </w:r>
      <w:r w:rsidRPr="004B0B0C">
        <w:rPr>
          <w:rFonts w:ascii="Times New Roman" w:hAnsi="Times New Roman" w:cs="Times New Roman"/>
          <w:i/>
          <w:color w:val="002060"/>
          <w:spacing w:val="3"/>
          <w:sz w:val="21"/>
          <w:szCs w:val="21"/>
        </w:rPr>
        <w:t xml:space="preserve"> ауд. 332</w:t>
      </w:r>
      <w:r w:rsidRPr="004B0B0C"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  <w:t>;</w:t>
      </w:r>
    </w:p>
    <w:p w:rsidR="00184B5A" w:rsidRPr="004B0B0C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</w:pPr>
      <w:r w:rsidRPr="004B0B0C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Тел.:</w:t>
      </w:r>
      <w:r w:rsidRPr="004B0B0C"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  <w:t xml:space="preserve"> + 7 905 399 94 53; +7 (8442) 24-80-82;</w:t>
      </w:r>
    </w:p>
    <w:p w:rsidR="00184B5A" w:rsidRPr="004B0B0C" w:rsidRDefault="00184B5A" w:rsidP="00184B5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color w:val="002060"/>
          <w:sz w:val="21"/>
          <w:szCs w:val="21"/>
          <w:bdr w:val="none" w:sz="0" w:space="0" w:color="auto" w:frame="1"/>
          <w:lang w:eastAsia="ru-RU"/>
        </w:rPr>
      </w:pPr>
      <w:proofErr w:type="spellStart"/>
      <w:r w:rsidRPr="004B0B0C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Email</w:t>
      </w:r>
      <w:proofErr w:type="spellEnd"/>
      <w:r w:rsidRPr="004B0B0C"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  <w:lang w:eastAsia="ru-RU"/>
        </w:rPr>
        <w:t>:</w:t>
      </w:r>
      <w:r w:rsidRPr="004B0B0C">
        <w:rPr>
          <w:rFonts w:ascii="Times New Roman" w:eastAsia="Times New Roman" w:hAnsi="Times New Roman" w:cs="Times New Roman"/>
          <w:i/>
          <w:color w:val="002060"/>
          <w:sz w:val="21"/>
          <w:szCs w:val="21"/>
          <w:lang w:eastAsia="ru-RU"/>
        </w:rPr>
        <w:t> </w:t>
      </w:r>
      <w:hyperlink r:id="rId5" w:history="1">
        <w:r w:rsidRPr="004B0B0C">
          <w:rPr>
            <w:rStyle w:val="a6"/>
            <w:rFonts w:ascii="Times New Roman" w:eastAsia="Times New Roman" w:hAnsi="Times New Roman" w:cs="Times New Roman"/>
            <w:i/>
            <w:color w:val="002060"/>
            <w:sz w:val="21"/>
            <w:szCs w:val="21"/>
            <w:lang w:val="en-US" w:eastAsia="ru-RU"/>
          </w:rPr>
          <w:t>pravo</w:t>
        </w:r>
        <w:r w:rsidRPr="004B0B0C">
          <w:rPr>
            <w:rStyle w:val="a6"/>
            <w:rFonts w:ascii="Times New Roman" w:eastAsia="Times New Roman" w:hAnsi="Times New Roman" w:cs="Times New Roman"/>
            <w:i/>
            <w:color w:val="002060"/>
            <w:sz w:val="21"/>
            <w:szCs w:val="21"/>
            <w:bdr w:val="none" w:sz="0" w:space="0" w:color="auto" w:frame="1"/>
            <w:lang w:eastAsia="ru-RU"/>
          </w:rPr>
          <w:t>@</w:t>
        </w:r>
        <w:r w:rsidRPr="004B0B0C">
          <w:rPr>
            <w:rStyle w:val="a6"/>
            <w:rFonts w:ascii="Times New Roman" w:eastAsia="Times New Roman" w:hAnsi="Times New Roman" w:cs="Times New Roman"/>
            <w:i/>
            <w:color w:val="002060"/>
            <w:sz w:val="21"/>
            <w:szCs w:val="21"/>
            <w:bdr w:val="none" w:sz="0" w:space="0" w:color="auto" w:frame="1"/>
            <w:lang w:val="en-US" w:eastAsia="ru-RU"/>
          </w:rPr>
          <w:t>vstu</w:t>
        </w:r>
        <w:r w:rsidRPr="004B0B0C">
          <w:rPr>
            <w:rStyle w:val="a6"/>
            <w:rFonts w:ascii="Times New Roman" w:eastAsia="Times New Roman" w:hAnsi="Times New Roman" w:cs="Times New Roman"/>
            <w:i/>
            <w:color w:val="002060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Pr="004B0B0C">
          <w:rPr>
            <w:rStyle w:val="a6"/>
            <w:rFonts w:ascii="Times New Roman" w:eastAsia="Times New Roman" w:hAnsi="Times New Roman" w:cs="Times New Roman"/>
            <w:i/>
            <w:color w:val="002060"/>
            <w:sz w:val="21"/>
            <w:szCs w:val="21"/>
            <w:bdr w:val="none" w:sz="0" w:space="0" w:color="auto" w:frame="1"/>
            <w:lang w:eastAsia="ru-RU"/>
          </w:rPr>
          <w:t>ru</w:t>
        </w:r>
        <w:proofErr w:type="spellEnd"/>
      </w:hyperlink>
    </w:p>
    <w:p w:rsidR="00184B5A" w:rsidRPr="004B0B0C" w:rsidRDefault="004B0B0C" w:rsidP="002343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4B0B0C">
        <w:rPr>
          <w:rFonts w:ascii="Times New Roman" w:hAnsi="Times New Roman" w:cs="Times New Roman"/>
          <w:b/>
          <w:i/>
          <w:color w:val="002060"/>
          <w:sz w:val="20"/>
          <w:szCs w:val="20"/>
        </w:rPr>
        <w:t>Сайт</w:t>
      </w:r>
      <w:r w:rsidRPr="004B0B0C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: </w:t>
      </w:r>
      <w:hyperlink r:id="rId6" w:history="1">
        <w:r w:rsidRPr="004B0B0C">
          <w:rPr>
            <w:rStyle w:val="a6"/>
            <w:rFonts w:ascii="Times New Roman" w:hAnsi="Times New Roman" w:cs="Times New Roman"/>
            <w:i/>
            <w:color w:val="002060"/>
            <w:sz w:val="20"/>
            <w:szCs w:val="20"/>
          </w:rPr>
          <w:t>http://www.vstu.ru/obrazovanie/perepodgotovka/obrazovatelnye-tsentry/prikladnoe-pravovedenie/</w:t>
        </w:r>
      </w:hyperlink>
    </w:p>
    <w:p w:rsidR="004B0B0C" w:rsidRPr="004B0B0C" w:rsidRDefault="004B0B0C" w:rsidP="00234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1"/>
          <w:szCs w:val="21"/>
        </w:rPr>
      </w:pPr>
    </w:p>
    <w:sectPr w:rsidR="004B0B0C" w:rsidRPr="004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43"/>
    <w:multiLevelType w:val="multilevel"/>
    <w:tmpl w:val="599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8140B"/>
    <w:multiLevelType w:val="multilevel"/>
    <w:tmpl w:val="3FD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C5C90"/>
    <w:multiLevelType w:val="multilevel"/>
    <w:tmpl w:val="895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03E66"/>
    <w:multiLevelType w:val="multilevel"/>
    <w:tmpl w:val="24E6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738A3"/>
    <w:multiLevelType w:val="multilevel"/>
    <w:tmpl w:val="25A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910"/>
    <w:multiLevelType w:val="multilevel"/>
    <w:tmpl w:val="4F2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90E8A"/>
    <w:multiLevelType w:val="multilevel"/>
    <w:tmpl w:val="050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02816"/>
    <w:multiLevelType w:val="multilevel"/>
    <w:tmpl w:val="2FE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4"/>
    <w:rsid w:val="00037B4E"/>
    <w:rsid w:val="000429BA"/>
    <w:rsid w:val="001704AD"/>
    <w:rsid w:val="00184B5A"/>
    <w:rsid w:val="001E12B9"/>
    <w:rsid w:val="00220064"/>
    <w:rsid w:val="002343D2"/>
    <w:rsid w:val="00266C4F"/>
    <w:rsid w:val="002D7B7D"/>
    <w:rsid w:val="003439A3"/>
    <w:rsid w:val="003514AC"/>
    <w:rsid w:val="00356566"/>
    <w:rsid w:val="00391B95"/>
    <w:rsid w:val="003F4FDB"/>
    <w:rsid w:val="004128A9"/>
    <w:rsid w:val="00430CB1"/>
    <w:rsid w:val="0043515C"/>
    <w:rsid w:val="00443B2F"/>
    <w:rsid w:val="00452169"/>
    <w:rsid w:val="004972EC"/>
    <w:rsid w:val="004B0B0C"/>
    <w:rsid w:val="004B4F9C"/>
    <w:rsid w:val="005C1A19"/>
    <w:rsid w:val="005E692A"/>
    <w:rsid w:val="006E1680"/>
    <w:rsid w:val="006E6910"/>
    <w:rsid w:val="00704EBA"/>
    <w:rsid w:val="00732DEB"/>
    <w:rsid w:val="00787954"/>
    <w:rsid w:val="007D049A"/>
    <w:rsid w:val="007D5375"/>
    <w:rsid w:val="00810576"/>
    <w:rsid w:val="008A1C7D"/>
    <w:rsid w:val="008A5D07"/>
    <w:rsid w:val="008D2824"/>
    <w:rsid w:val="008D67F1"/>
    <w:rsid w:val="008F4D4A"/>
    <w:rsid w:val="00915B0C"/>
    <w:rsid w:val="00994752"/>
    <w:rsid w:val="009D6D3A"/>
    <w:rsid w:val="00A201BE"/>
    <w:rsid w:val="00A5451F"/>
    <w:rsid w:val="00AC2346"/>
    <w:rsid w:val="00B11624"/>
    <w:rsid w:val="00B53608"/>
    <w:rsid w:val="00C975A1"/>
    <w:rsid w:val="00CD300E"/>
    <w:rsid w:val="00D014D4"/>
    <w:rsid w:val="00D11C57"/>
    <w:rsid w:val="00D1679E"/>
    <w:rsid w:val="00D8533E"/>
    <w:rsid w:val="00DA0236"/>
    <w:rsid w:val="00E134A8"/>
    <w:rsid w:val="00ED64B2"/>
    <w:rsid w:val="00F33268"/>
    <w:rsid w:val="00F8529F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B140"/>
  <w15:chartTrackingRefBased/>
  <w15:docId w15:val="{782F7D89-934B-4833-A353-3D7EF7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B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66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1">
    <w:name w:val="z1"/>
    <w:basedOn w:val="a0"/>
    <w:rsid w:val="00CD300E"/>
  </w:style>
  <w:style w:type="character" w:customStyle="1" w:styleId="apple-converted-space">
    <w:name w:val="apple-converted-space"/>
    <w:basedOn w:val="a0"/>
    <w:rsid w:val="00CD300E"/>
  </w:style>
  <w:style w:type="table" w:styleId="a5">
    <w:name w:val="Table Grid"/>
    <w:basedOn w:val="a1"/>
    <w:uiPriority w:val="39"/>
    <w:rsid w:val="00CD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tu.ru/obrazovanie/perepodgotovka/obrazovatelnye-tsentry/prikladnoe-pravovedenie/" TargetMode="External"/><Relationship Id="rId5" Type="http://schemas.openxmlformats.org/officeDocument/2006/relationships/hyperlink" Target="mailto:pravo@v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ИПКиПК</cp:lastModifiedBy>
  <cp:revision>30</cp:revision>
  <dcterms:created xsi:type="dcterms:W3CDTF">2015-12-12T08:44:00Z</dcterms:created>
  <dcterms:modified xsi:type="dcterms:W3CDTF">2018-07-04T12:24:00Z</dcterms:modified>
</cp:coreProperties>
</file>